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3B47C8">
        <w:rPr>
          <w:b/>
          <w:sz w:val="32"/>
        </w:rPr>
        <w:t xml:space="preserve"> – HSC 20</w:t>
      </w:r>
      <w:r w:rsidR="00CC02E2">
        <w:rPr>
          <w:b/>
          <w:sz w:val="32"/>
        </w:rPr>
        <w:t>11 Question 4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CC02E2">
        <w:rPr>
          <w:rFonts w:cstheme="minorHAnsi"/>
          <w:b/>
        </w:rPr>
        <w:t>How are REPETITION and VARIETY achieved in this excerpt</w:t>
      </w:r>
      <w:r w:rsidR="003B47C8">
        <w:rPr>
          <w:rFonts w:cstheme="minorHAnsi"/>
          <w:b/>
        </w:rPr>
        <w:t>?</w:t>
      </w:r>
      <w:r w:rsidR="00CC02E2">
        <w:rPr>
          <w:rFonts w:cstheme="minorHAnsi"/>
          <w:b/>
        </w:rPr>
        <w:t xml:space="preserve"> In your answer, refer to the concepts of music.</w:t>
      </w:r>
    </w:p>
    <w:p w:rsidR="008C53B2" w:rsidRPr="008C53B2" w:rsidRDefault="00CC02E2" w:rsidP="00AA17E1">
      <w:pPr>
        <w:pStyle w:val="NoSpacing"/>
        <w:rPr>
          <w:rFonts w:cstheme="minorHAnsi"/>
          <w:i/>
        </w:rPr>
      </w:pPr>
      <w:r>
        <w:rPr>
          <w:rFonts w:cstheme="minorHAnsi"/>
          <w:i/>
        </w:rPr>
        <w:t xml:space="preserve">One Step Too Far by Dido and Faithless with Ibrahim Ferrer and </w:t>
      </w:r>
      <w:proofErr w:type="spellStart"/>
      <w:r>
        <w:rPr>
          <w:rFonts w:cstheme="minorHAnsi"/>
          <w:i/>
        </w:rPr>
        <w:t>Omara</w:t>
      </w:r>
      <w:proofErr w:type="spellEnd"/>
      <w:r>
        <w:rPr>
          <w:rFonts w:cstheme="minorHAnsi"/>
          <w:i/>
        </w:rPr>
        <w:t xml:space="preserve"> </w:t>
      </w:r>
      <w:proofErr w:type="spellStart"/>
      <w:r>
        <w:rPr>
          <w:rFonts w:cstheme="minorHAnsi"/>
          <w:i/>
        </w:rPr>
        <w:t>Portuondo</w:t>
      </w:r>
      <w:proofErr w:type="spellEnd"/>
    </w:p>
    <w:p w:rsidR="0047326E" w:rsidRDefault="0047326E" w:rsidP="00AF6E55">
      <w:pPr>
        <w:pStyle w:val="NoSpacing"/>
        <w:rPr>
          <w:b/>
          <w:sz w:val="10"/>
        </w:rPr>
      </w:pPr>
    </w:p>
    <w:p w:rsidR="00995A45" w:rsidRDefault="00995A45" w:rsidP="00AF6E55">
      <w:pPr>
        <w:pStyle w:val="NoSpacing"/>
        <w:rPr>
          <w:b/>
          <w:sz w:val="10"/>
        </w:rPr>
      </w:pPr>
    </w:p>
    <w:p w:rsidR="00D71784" w:rsidRDefault="00D71784" w:rsidP="00AF6E55">
      <w:pPr>
        <w:pStyle w:val="NoSpacing"/>
        <w:rPr>
          <w:b/>
          <w:sz w:val="10"/>
        </w:rPr>
      </w:pPr>
    </w:p>
    <w:p w:rsidR="00425D50" w:rsidRDefault="00D71784" w:rsidP="00D71784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>Use the table below to map out the instruments in each section of the excerpt.</w:t>
      </w:r>
    </w:p>
    <w:p w:rsidR="00D71784" w:rsidRDefault="00D71784" w:rsidP="00AF6E55">
      <w:pPr>
        <w:pStyle w:val="NoSpacing"/>
        <w:rPr>
          <w:rFonts w:cstheme="minorHAnsi"/>
        </w:rPr>
      </w:pPr>
    </w:p>
    <w:tbl>
      <w:tblPr>
        <w:tblStyle w:val="TableGrid"/>
        <w:tblW w:w="15631" w:type="dxa"/>
        <w:tblInd w:w="255" w:type="dxa"/>
        <w:tblLayout w:type="fixed"/>
        <w:tblLook w:val="04A0" w:firstRow="1" w:lastRow="0" w:firstColumn="1" w:lastColumn="0" w:noHBand="0" w:noVBand="1"/>
      </w:tblPr>
      <w:tblGrid>
        <w:gridCol w:w="457"/>
        <w:gridCol w:w="878"/>
        <w:gridCol w:w="4765"/>
        <w:gridCol w:w="4765"/>
        <w:gridCol w:w="4766"/>
      </w:tblGrid>
      <w:tr w:rsidR="003950B5" w:rsidTr="00D71784">
        <w:trPr>
          <w:trHeight w:val="355"/>
        </w:trPr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50B5" w:rsidRDefault="003950B5" w:rsidP="00C13B11">
            <w:pPr>
              <w:pStyle w:val="NoSpacing"/>
            </w:pP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3950B5" w:rsidRPr="00032E65" w:rsidRDefault="003950B5" w:rsidP="00C13B11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Introduction</w:t>
            </w:r>
            <w:r w:rsidRPr="00032E65">
              <w:rPr>
                <w:b/>
              </w:rPr>
              <w:t xml:space="preserve"> (0:00)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3950B5" w:rsidRPr="00032E65" w:rsidRDefault="003950B5" w:rsidP="0061349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Verse</w:t>
            </w:r>
            <w:r w:rsidRPr="00032E65">
              <w:rPr>
                <w:b/>
              </w:rPr>
              <w:t xml:space="preserve"> (</w:t>
            </w:r>
            <w:r w:rsidR="0061349D">
              <w:rPr>
                <w:b/>
              </w:rPr>
              <w:t>0:05</w:t>
            </w:r>
            <w:r w:rsidRPr="00032E65">
              <w:rPr>
                <w:b/>
              </w:rPr>
              <w:t>)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3950B5" w:rsidRPr="00032E65" w:rsidRDefault="003950B5" w:rsidP="009440B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Chorus</w:t>
            </w:r>
            <w:r w:rsidRPr="00032E65">
              <w:rPr>
                <w:b/>
              </w:rPr>
              <w:t xml:space="preserve"> (</w:t>
            </w:r>
            <w:r w:rsidR="009440B3">
              <w:rPr>
                <w:b/>
              </w:rPr>
              <w:t>0:39</w:t>
            </w:r>
            <w:r w:rsidRPr="00032E65">
              <w:rPr>
                <w:b/>
              </w:rPr>
              <w:t>)</w:t>
            </w:r>
          </w:p>
        </w:tc>
      </w:tr>
      <w:tr w:rsidR="00D71784" w:rsidTr="00D71784">
        <w:trPr>
          <w:cantSplit/>
          <w:trHeight w:val="1477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</w:tcPr>
          <w:p w:rsidR="00D71784" w:rsidRDefault="00D71784" w:rsidP="00C13B11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 LAYERS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</w:tcPr>
          <w:p w:rsidR="00D71784" w:rsidRDefault="00D71784" w:rsidP="00C13B11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Vocal layer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84" w:rsidRDefault="00D71784" w:rsidP="00C13B11">
            <w:pPr>
              <w:pStyle w:val="NoSpacing"/>
            </w:pP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84" w:rsidRDefault="00D71784" w:rsidP="00C13B11">
            <w:pPr>
              <w:pStyle w:val="NoSpacing"/>
              <w:jc w:val="center"/>
            </w:pP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84" w:rsidRDefault="00D71784" w:rsidP="00C13B11">
            <w:pPr>
              <w:pStyle w:val="NoSpacing"/>
              <w:jc w:val="center"/>
            </w:pPr>
          </w:p>
        </w:tc>
      </w:tr>
      <w:tr w:rsidR="00D71784" w:rsidTr="00D71784">
        <w:trPr>
          <w:cantSplit/>
          <w:trHeight w:val="1477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</w:tcPr>
          <w:p w:rsidR="00D71784" w:rsidRDefault="00D71784" w:rsidP="00C13B11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</w:tcPr>
          <w:p w:rsidR="00D71784" w:rsidRDefault="00D71784" w:rsidP="00C13B11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High register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84" w:rsidRDefault="00D71784" w:rsidP="00C13B11">
            <w:pPr>
              <w:pStyle w:val="NoSpacing"/>
            </w:pP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84" w:rsidRDefault="00D71784" w:rsidP="00C13B11">
            <w:pPr>
              <w:pStyle w:val="NoSpacing"/>
              <w:jc w:val="center"/>
            </w:pP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84" w:rsidRDefault="00D71784" w:rsidP="00C13B11">
            <w:pPr>
              <w:pStyle w:val="NoSpacing"/>
              <w:jc w:val="center"/>
            </w:pPr>
          </w:p>
        </w:tc>
      </w:tr>
      <w:tr w:rsidR="00D71784" w:rsidTr="00D71784">
        <w:trPr>
          <w:cantSplit/>
          <w:trHeight w:val="1477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  <w:hideMark/>
          </w:tcPr>
          <w:p w:rsidR="00D71784" w:rsidRDefault="00D71784" w:rsidP="00C13B11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D71784" w:rsidRDefault="00D71784" w:rsidP="00C13B11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Mid register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84" w:rsidRDefault="00D71784" w:rsidP="00C13B11">
            <w:pPr>
              <w:pStyle w:val="NoSpacing"/>
            </w:pP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84" w:rsidRDefault="00D71784" w:rsidP="00C13B11">
            <w:pPr>
              <w:pStyle w:val="NoSpacing"/>
              <w:jc w:val="center"/>
            </w:pP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84" w:rsidRDefault="00D71784" w:rsidP="00C13B11">
            <w:pPr>
              <w:pStyle w:val="NoSpacing"/>
              <w:jc w:val="center"/>
            </w:pPr>
          </w:p>
        </w:tc>
      </w:tr>
      <w:tr w:rsidR="00D71784" w:rsidTr="00D71784">
        <w:trPr>
          <w:cantSplit/>
          <w:trHeight w:val="1477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1784" w:rsidRDefault="00D71784" w:rsidP="00C13B11">
            <w:pPr>
              <w:rPr>
                <w:b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D71784" w:rsidRDefault="00D71784" w:rsidP="00C13B11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Low register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84" w:rsidRDefault="00D71784" w:rsidP="00C13B11">
            <w:pPr>
              <w:pStyle w:val="NoSpacing"/>
            </w:pP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84" w:rsidRDefault="00D71784" w:rsidP="00C13B11">
            <w:pPr>
              <w:pStyle w:val="NoSpacing"/>
            </w:pP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84" w:rsidRDefault="00D71784" w:rsidP="00C13B11">
            <w:pPr>
              <w:pStyle w:val="NoSpacing"/>
            </w:pPr>
          </w:p>
        </w:tc>
      </w:tr>
      <w:tr w:rsidR="00D71784" w:rsidTr="00D71784">
        <w:trPr>
          <w:cantSplit/>
          <w:trHeight w:val="1477"/>
        </w:trPr>
        <w:tc>
          <w:tcPr>
            <w:tcW w:w="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784" w:rsidRDefault="00D71784" w:rsidP="00C13B11">
            <w:pPr>
              <w:rPr>
                <w:b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D71784" w:rsidRDefault="00D71784" w:rsidP="00C13B11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Percussion 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84" w:rsidRDefault="00D71784" w:rsidP="00C13B11">
            <w:pPr>
              <w:pStyle w:val="NoSpacing"/>
            </w:pP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84" w:rsidRDefault="00D71784" w:rsidP="00C13B11">
            <w:pPr>
              <w:pStyle w:val="NoSpacing"/>
            </w:pP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84" w:rsidRDefault="00D71784" w:rsidP="00C13B11">
            <w:pPr>
              <w:pStyle w:val="NoSpacing"/>
            </w:pPr>
          </w:p>
        </w:tc>
      </w:tr>
    </w:tbl>
    <w:p w:rsidR="003950B5" w:rsidRDefault="003950B5" w:rsidP="003950B5">
      <w:pPr>
        <w:pStyle w:val="NoSpacing"/>
        <w:spacing w:line="360" w:lineRule="auto"/>
      </w:pPr>
    </w:p>
    <w:p w:rsidR="00D71784" w:rsidRDefault="00D71784" w:rsidP="003950B5">
      <w:pPr>
        <w:pStyle w:val="NoSpacing"/>
        <w:spacing w:line="360" w:lineRule="auto"/>
      </w:pPr>
    </w:p>
    <w:p w:rsidR="00D71784" w:rsidRDefault="00D71784" w:rsidP="003950B5">
      <w:pPr>
        <w:pStyle w:val="NoSpacing"/>
        <w:spacing w:line="360" w:lineRule="auto"/>
      </w:pPr>
    </w:p>
    <w:p w:rsidR="00D71784" w:rsidRDefault="00D71784" w:rsidP="003950B5">
      <w:pPr>
        <w:pStyle w:val="NoSpacing"/>
        <w:spacing w:line="360" w:lineRule="auto"/>
      </w:pPr>
    </w:p>
    <w:p w:rsidR="00016CDD" w:rsidRPr="00016CDD" w:rsidRDefault="002470F2" w:rsidP="00D71784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lastRenderedPageBreak/>
        <w:t>Use your instrumentation information above to</w:t>
      </w:r>
      <w:r w:rsidR="00016CDD" w:rsidRPr="00016CDD">
        <w:rPr>
          <w:rFonts w:cstheme="minorHAnsi"/>
        </w:rPr>
        <w:t xml:space="preserve"> </w:t>
      </w:r>
      <w:r w:rsidR="00CC02E2">
        <w:rPr>
          <w:rFonts w:cstheme="minorHAnsi"/>
        </w:rPr>
        <w:t>map out the use of REPETITION and VARIETY in the excerpt in relation to ALL concepts of music</w:t>
      </w:r>
      <w:r w:rsidR="00016CDD" w:rsidRPr="00016CDD">
        <w:rPr>
          <w:rFonts w:cstheme="minorHAnsi"/>
        </w:rPr>
        <w:t>.</w:t>
      </w:r>
    </w:p>
    <w:p w:rsidR="00AA17E1" w:rsidRPr="0047326E" w:rsidRDefault="00AA17E1" w:rsidP="00AF6E55">
      <w:pPr>
        <w:pStyle w:val="NoSpacing"/>
        <w:rPr>
          <w:b/>
          <w:sz w:val="10"/>
        </w:rPr>
      </w:pPr>
    </w:p>
    <w:tbl>
      <w:tblPr>
        <w:tblStyle w:val="TableGrid"/>
        <w:tblW w:w="15853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392"/>
        <w:gridCol w:w="1003"/>
        <w:gridCol w:w="3827"/>
        <w:gridCol w:w="4961"/>
        <w:gridCol w:w="5670"/>
      </w:tblGrid>
      <w:tr w:rsidR="00D71784" w:rsidTr="00A80CE2">
        <w:trPr>
          <w:cantSplit/>
          <w:trHeight w:val="404"/>
        </w:trPr>
        <w:tc>
          <w:tcPr>
            <w:tcW w:w="3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textDirection w:val="btLr"/>
            <w:vAlign w:val="center"/>
          </w:tcPr>
          <w:p w:rsidR="00CC02E2" w:rsidRDefault="00CC02E2" w:rsidP="00AF6E55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10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C02E2" w:rsidRPr="008C53B2" w:rsidRDefault="00CC02E2" w:rsidP="00AF6E55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3827" w:type="dxa"/>
            <w:shd w:val="clear" w:color="auto" w:fill="C2D69B" w:themeFill="accent3" w:themeFillTint="99"/>
            <w:vAlign w:val="center"/>
          </w:tcPr>
          <w:p w:rsidR="00CC02E2" w:rsidRPr="00CC02E2" w:rsidRDefault="00CC02E2" w:rsidP="00CC02E2">
            <w:pPr>
              <w:pStyle w:val="NoSpacing"/>
              <w:rPr>
                <w:b/>
              </w:rPr>
            </w:pPr>
            <w:r w:rsidRPr="00CC02E2">
              <w:rPr>
                <w:b/>
              </w:rPr>
              <w:t>Points to Consider</w:t>
            </w:r>
          </w:p>
        </w:tc>
        <w:tc>
          <w:tcPr>
            <w:tcW w:w="4961" w:type="dxa"/>
            <w:shd w:val="clear" w:color="auto" w:fill="B8CCE4" w:themeFill="accent1" w:themeFillTint="66"/>
            <w:vAlign w:val="center"/>
          </w:tcPr>
          <w:p w:rsidR="00CC02E2" w:rsidRPr="00CC02E2" w:rsidRDefault="00CC02E2" w:rsidP="00CC02E2">
            <w:pPr>
              <w:pStyle w:val="NoSpacing"/>
              <w:jc w:val="center"/>
              <w:rPr>
                <w:b/>
              </w:rPr>
            </w:pPr>
            <w:r w:rsidRPr="00CC02E2">
              <w:rPr>
                <w:b/>
              </w:rPr>
              <w:t>REPETITION</w:t>
            </w:r>
          </w:p>
        </w:tc>
        <w:tc>
          <w:tcPr>
            <w:tcW w:w="5670" w:type="dxa"/>
            <w:shd w:val="clear" w:color="auto" w:fill="B8CCE4" w:themeFill="accent1" w:themeFillTint="66"/>
            <w:vAlign w:val="center"/>
          </w:tcPr>
          <w:p w:rsidR="00CC02E2" w:rsidRPr="00CC02E2" w:rsidRDefault="00CC02E2" w:rsidP="00CC02E2">
            <w:pPr>
              <w:pStyle w:val="NoSpacing"/>
              <w:jc w:val="center"/>
              <w:rPr>
                <w:b/>
              </w:rPr>
            </w:pPr>
            <w:r w:rsidRPr="00CC02E2">
              <w:rPr>
                <w:b/>
              </w:rPr>
              <w:t>VARIETY</w:t>
            </w:r>
          </w:p>
        </w:tc>
      </w:tr>
      <w:tr w:rsidR="00CC02E2" w:rsidTr="00A80CE2">
        <w:trPr>
          <w:cantSplit/>
          <w:trHeight w:val="1880"/>
        </w:trPr>
        <w:tc>
          <w:tcPr>
            <w:tcW w:w="392" w:type="dxa"/>
            <w:vMerge w:val="restart"/>
            <w:shd w:val="clear" w:color="auto" w:fill="403152" w:themeFill="accent4" w:themeFillShade="80"/>
            <w:textDirection w:val="btLr"/>
            <w:vAlign w:val="center"/>
          </w:tcPr>
          <w:p w:rsidR="00CC02E2" w:rsidRPr="00AF6E55" w:rsidRDefault="00CC02E2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CONCEPTS</w:t>
            </w: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</w:tcPr>
          <w:p w:rsidR="00CC02E2" w:rsidRPr="008C53B2" w:rsidRDefault="00CC02E2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Pitch</w:t>
            </w:r>
          </w:p>
        </w:tc>
        <w:tc>
          <w:tcPr>
            <w:tcW w:w="3827" w:type="dxa"/>
            <w:shd w:val="clear" w:color="auto" w:fill="EAF1DD" w:themeFill="accent3" w:themeFillTint="33"/>
          </w:tcPr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Harmony (definite / indefinite)</w:t>
            </w:r>
          </w:p>
          <w:p w:rsidR="00CC02E2" w:rsidRPr="004F7DF5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Melodic</w:t>
            </w:r>
            <w:r w:rsidRPr="004F7DF5">
              <w:t xml:space="preserve"> / Harmonic roles</w:t>
            </w:r>
          </w:p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Register / range</w:t>
            </w:r>
          </w:p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 xml:space="preserve">Contour / shape </w:t>
            </w:r>
          </w:p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Ostinato, riffs, etc.</w:t>
            </w:r>
          </w:p>
          <w:p w:rsidR="00425D50" w:rsidRDefault="00425D50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 xml:space="preserve">Tonality </w:t>
            </w:r>
          </w:p>
          <w:p w:rsidR="00425D50" w:rsidRDefault="00425D50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Chords (simple or complex)</w:t>
            </w:r>
          </w:p>
        </w:tc>
        <w:tc>
          <w:tcPr>
            <w:tcW w:w="4961" w:type="dxa"/>
          </w:tcPr>
          <w:p w:rsidR="00CC02E2" w:rsidRDefault="00CC02E2" w:rsidP="00AF6E55">
            <w:pPr>
              <w:pStyle w:val="NoSpacing"/>
            </w:pPr>
          </w:p>
        </w:tc>
        <w:tc>
          <w:tcPr>
            <w:tcW w:w="5670" w:type="dxa"/>
          </w:tcPr>
          <w:p w:rsidR="00CC02E2" w:rsidRDefault="00CC02E2" w:rsidP="00AF6E55">
            <w:pPr>
              <w:pStyle w:val="NoSpacing"/>
            </w:pPr>
          </w:p>
        </w:tc>
      </w:tr>
      <w:tr w:rsidR="00CC02E2" w:rsidTr="00A80CE2">
        <w:trPr>
          <w:cantSplit/>
          <w:trHeight w:val="1696"/>
        </w:trPr>
        <w:tc>
          <w:tcPr>
            <w:tcW w:w="392" w:type="dxa"/>
            <w:vMerge/>
            <w:shd w:val="clear" w:color="auto" w:fill="403152" w:themeFill="accent4" w:themeFillShade="80"/>
          </w:tcPr>
          <w:p w:rsidR="00CC02E2" w:rsidRDefault="00CC02E2" w:rsidP="00AF6E55">
            <w:pPr>
              <w:pStyle w:val="NoSpacing"/>
            </w:pPr>
          </w:p>
        </w:tc>
        <w:tc>
          <w:tcPr>
            <w:tcW w:w="1003" w:type="dxa"/>
            <w:shd w:val="clear" w:color="auto" w:fill="CCC0D9" w:themeFill="accent4" w:themeFillTint="66"/>
            <w:textDirection w:val="btLr"/>
            <w:vAlign w:val="center"/>
          </w:tcPr>
          <w:p w:rsidR="00CC02E2" w:rsidRPr="008C53B2" w:rsidRDefault="00CC02E2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Duration</w:t>
            </w:r>
          </w:p>
        </w:tc>
        <w:tc>
          <w:tcPr>
            <w:tcW w:w="3827" w:type="dxa"/>
            <w:shd w:val="clear" w:color="auto" w:fill="EAF1DD" w:themeFill="accent3" w:themeFillTint="33"/>
          </w:tcPr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Beat (steady, strong, changing)</w:t>
            </w:r>
          </w:p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Metre (time signature)</w:t>
            </w:r>
          </w:p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Use of syncopation</w:t>
            </w:r>
          </w:p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Note values (Notate rhythmic patterns)</w:t>
            </w:r>
          </w:p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Rhythmic patterns</w:t>
            </w:r>
          </w:p>
        </w:tc>
        <w:tc>
          <w:tcPr>
            <w:tcW w:w="4961" w:type="dxa"/>
          </w:tcPr>
          <w:p w:rsidR="00CC02E2" w:rsidRDefault="00CC02E2" w:rsidP="00AF6E55">
            <w:pPr>
              <w:pStyle w:val="NoSpacing"/>
            </w:pPr>
          </w:p>
        </w:tc>
        <w:tc>
          <w:tcPr>
            <w:tcW w:w="5670" w:type="dxa"/>
          </w:tcPr>
          <w:p w:rsidR="00CC02E2" w:rsidRDefault="00CC02E2" w:rsidP="00AF6E55">
            <w:pPr>
              <w:pStyle w:val="NoSpacing"/>
            </w:pPr>
          </w:p>
        </w:tc>
      </w:tr>
      <w:tr w:rsidR="00CC02E2" w:rsidTr="00A80CE2">
        <w:trPr>
          <w:cantSplit/>
          <w:trHeight w:val="1549"/>
        </w:trPr>
        <w:tc>
          <w:tcPr>
            <w:tcW w:w="392" w:type="dxa"/>
            <w:vMerge/>
            <w:shd w:val="clear" w:color="auto" w:fill="403152" w:themeFill="accent4" w:themeFillShade="80"/>
          </w:tcPr>
          <w:p w:rsidR="00CC02E2" w:rsidRDefault="00CC02E2" w:rsidP="00AF6E55">
            <w:pPr>
              <w:pStyle w:val="NoSpacing"/>
            </w:pPr>
          </w:p>
        </w:tc>
        <w:tc>
          <w:tcPr>
            <w:tcW w:w="1003" w:type="dxa"/>
            <w:shd w:val="clear" w:color="auto" w:fill="CCC0D9" w:themeFill="accent4" w:themeFillTint="66"/>
            <w:textDirection w:val="btLr"/>
            <w:vAlign w:val="center"/>
          </w:tcPr>
          <w:p w:rsidR="00CC02E2" w:rsidRPr="008C53B2" w:rsidRDefault="00CC02E2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Structure</w:t>
            </w:r>
          </w:p>
        </w:tc>
        <w:tc>
          <w:tcPr>
            <w:tcW w:w="3827" w:type="dxa"/>
            <w:shd w:val="clear" w:color="auto" w:fill="EAF1DD" w:themeFill="accent3" w:themeFillTint="33"/>
          </w:tcPr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Note instrument changes between sections</w:t>
            </w:r>
          </w:p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bars per section</w:t>
            </w:r>
          </w:p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Internal phrasing between sections</w:t>
            </w:r>
          </w:p>
        </w:tc>
        <w:tc>
          <w:tcPr>
            <w:tcW w:w="4961" w:type="dxa"/>
          </w:tcPr>
          <w:p w:rsidR="00CC02E2" w:rsidRDefault="00CC02E2" w:rsidP="00AF6E55">
            <w:pPr>
              <w:pStyle w:val="NoSpacing"/>
            </w:pPr>
          </w:p>
        </w:tc>
        <w:tc>
          <w:tcPr>
            <w:tcW w:w="5670" w:type="dxa"/>
          </w:tcPr>
          <w:p w:rsidR="00CC02E2" w:rsidRDefault="00CC02E2" w:rsidP="00AF6E55">
            <w:pPr>
              <w:pStyle w:val="NoSpacing"/>
            </w:pPr>
          </w:p>
        </w:tc>
      </w:tr>
      <w:tr w:rsidR="00CC02E2" w:rsidTr="00A80CE2">
        <w:trPr>
          <w:cantSplit/>
          <w:trHeight w:val="1699"/>
        </w:trPr>
        <w:tc>
          <w:tcPr>
            <w:tcW w:w="392" w:type="dxa"/>
            <w:vMerge/>
            <w:shd w:val="clear" w:color="auto" w:fill="403152" w:themeFill="accent4" w:themeFillShade="80"/>
          </w:tcPr>
          <w:p w:rsidR="00CC02E2" w:rsidRDefault="00CC02E2" w:rsidP="00AF6E55">
            <w:pPr>
              <w:pStyle w:val="NoSpacing"/>
            </w:pPr>
          </w:p>
        </w:tc>
        <w:tc>
          <w:tcPr>
            <w:tcW w:w="1003" w:type="dxa"/>
            <w:shd w:val="clear" w:color="auto" w:fill="CCC0D9" w:themeFill="accent4" w:themeFillTint="66"/>
            <w:textDirection w:val="btLr"/>
            <w:vAlign w:val="center"/>
          </w:tcPr>
          <w:p w:rsidR="00CC02E2" w:rsidRPr="008C53B2" w:rsidRDefault="00CC02E2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Tone colour</w:t>
            </w:r>
          </w:p>
        </w:tc>
        <w:tc>
          <w:tcPr>
            <w:tcW w:w="3827" w:type="dxa"/>
            <w:shd w:val="clear" w:color="auto" w:fill="EAF1DD" w:themeFill="accent3" w:themeFillTint="33"/>
          </w:tcPr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List instruments</w:t>
            </w:r>
          </w:p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Timbre</w:t>
            </w:r>
          </w:p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Ensemble type</w:t>
            </w:r>
          </w:p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Instrument technique</w:t>
            </w:r>
          </w:p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Moods and effects</w:t>
            </w:r>
          </w:p>
        </w:tc>
        <w:tc>
          <w:tcPr>
            <w:tcW w:w="4961" w:type="dxa"/>
          </w:tcPr>
          <w:p w:rsidR="00CC02E2" w:rsidRDefault="00CC02E2" w:rsidP="00AF6E55">
            <w:pPr>
              <w:pStyle w:val="NoSpacing"/>
            </w:pPr>
            <w:bookmarkStart w:id="0" w:name="_GoBack"/>
            <w:bookmarkEnd w:id="0"/>
          </w:p>
        </w:tc>
        <w:tc>
          <w:tcPr>
            <w:tcW w:w="5670" w:type="dxa"/>
          </w:tcPr>
          <w:p w:rsidR="00CC02E2" w:rsidRDefault="00CC02E2" w:rsidP="00AF6E55">
            <w:pPr>
              <w:pStyle w:val="NoSpacing"/>
            </w:pPr>
          </w:p>
        </w:tc>
      </w:tr>
      <w:tr w:rsidR="00CC02E2" w:rsidTr="00A80CE2">
        <w:trPr>
          <w:cantSplit/>
          <w:trHeight w:val="1539"/>
        </w:trPr>
        <w:tc>
          <w:tcPr>
            <w:tcW w:w="392" w:type="dxa"/>
            <w:vMerge/>
            <w:shd w:val="clear" w:color="auto" w:fill="403152" w:themeFill="accent4" w:themeFillShade="80"/>
          </w:tcPr>
          <w:p w:rsidR="00CC02E2" w:rsidRDefault="00CC02E2" w:rsidP="00AF6E55">
            <w:pPr>
              <w:pStyle w:val="NoSpacing"/>
            </w:pPr>
          </w:p>
        </w:tc>
        <w:tc>
          <w:tcPr>
            <w:tcW w:w="1003" w:type="dxa"/>
            <w:shd w:val="clear" w:color="auto" w:fill="CCC0D9" w:themeFill="accent4" w:themeFillTint="66"/>
            <w:textDirection w:val="btLr"/>
            <w:vAlign w:val="center"/>
          </w:tcPr>
          <w:p w:rsidR="00CC02E2" w:rsidRPr="008C53B2" w:rsidRDefault="00CC02E2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Texture</w:t>
            </w:r>
          </w:p>
        </w:tc>
        <w:tc>
          <w:tcPr>
            <w:tcW w:w="3827" w:type="dxa"/>
            <w:shd w:val="clear" w:color="auto" w:fill="EAF1DD" w:themeFill="accent3" w:themeFillTint="33"/>
          </w:tcPr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Layer role</w:t>
            </w:r>
          </w:p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Layer density</w:t>
            </w:r>
          </w:p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Texture type (homophonic etc.)</w:t>
            </w:r>
          </w:p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Changes in density</w:t>
            </w:r>
          </w:p>
        </w:tc>
        <w:tc>
          <w:tcPr>
            <w:tcW w:w="4961" w:type="dxa"/>
          </w:tcPr>
          <w:p w:rsidR="00CC02E2" w:rsidRDefault="00CC02E2" w:rsidP="00AF6E55">
            <w:pPr>
              <w:pStyle w:val="NoSpacing"/>
            </w:pPr>
          </w:p>
        </w:tc>
        <w:tc>
          <w:tcPr>
            <w:tcW w:w="5670" w:type="dxa"/>
          </w:tcPr>
          <w:p w:rsidR="00CC02E2" w:rsidRDefault="00CC02E2" w:rsidP="00AF6E55">
            <w:pPr>
              <w:pStyle w:val="NoSpacing"/>
            </w:pPr>
          </w:p>
        </w:tc>
      </w:tr>
      <w:tr w:rsidR="00CC02E2" w:rsidTr="00A80CE2">
        <w:trPr>
          <w:cantSplit/>
          <w:trHeight w:val="1703"/>
        </w:trPr>
        <w:tc>
          <w:tcPr>
            <w:tcW w:w="392" w:type="dxa"/>
            <w:shd w:val="clear" w:color="auto" w:fill="403152" w:themeFill="accent4" w:themeFillShade="80"/>
          </w:tcPr>
          <w:p w:rsidR="00CC02E2" w:rsidRDefault="00CC02E2" w:rsidP="00AF6E55">
            <w:pPr>
              <w:pStyle w:val="NoSpacing"/>
            </w:pPr>
          </w:p>
        </w:tc>
        <w:tc>
          <w:tcPr>
            <w:tcW w:w="1003" w:type="dxa"/>
            <w:shd w:val="clear" w:color="auto" w:fill="CCC0D9" w:themeFill="accent4" w:themeFillTint="66"/>
            <w:textDirection w:val="btLr"/>
            <w:vAlign w:val="center"/>
          </w:tcPr>
          <w:p w:rsidR="00CC02E2" w:rsidRPr="008C53B2" w:rsidRDefault="00CC02E2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Dynamics &amp; Expressive techniques</w:t>
            </w:r>
          </w:p>
        </w:tc>
        <w:tc>
          <w:tcPr>
            <w:tcW w:w="3827" w:type="dxa"/>
            <w:shd w:val="clear" w:color="auto" w:fill="EAF1DD" w:themeFill="accent3" w:themeFillTint="33"/>
          </w:tcPr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Volume of instrument or layer</w:t>
            </w:r>
          </w:p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Changes in dynamics</w:t>
            </w:r>
          </w:p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 xml:space="preserve">Speed and tempo changes (accelerando, </w:t>
            </w:r>
            <w:proofErr w:type="spellStart"/>
            <w:r>
              <w:t>rubato</w:t>
            </w:r>
            <w:proofErr w:type="spellEnd"/>
            <w:r>
              <w:t>)</w:t>
            </w:r>
          </w:p>
          <w:p w:rsidR="00CC02E2" w:rsidRDefault="00CC02E2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Use of climax</w:t>
            </w:r>
          </w:p>
        </w:tc>
        <w:tc>
          <w:tcPr>
            <w:tcW w:w="4961" w:type="dxa"/>
          </w:tcPr>
          <w:p w:rsidR="00CC02E2" w:rsidRDefault="00CC02E2" w:rsidP="00AF6E55">
            <w:pPr>
              <w:pStyle w:val="NoSpacing"/>
            </w:pPr>
          </w:p>
        </w:tc>
        <w:tc>
          <w:tcPr>
            <w:tcW w:w="5670" w:type="dxa"/>
          </w:tcPr>
          <w:p w:rsidR="00CC02E2" w:rsidRDefault="00CC02E2" w:rsidP="00AF6E55">
            <w:pPr>
              <w:pStyle w:val="NoSpacing"/>
            </w:pPr>
          </w:p>
        </w:tc>
      </w:tr>
    </w:tbl>
    <w:p w:rsidR="00B327D2" w:rsidRPr="00B327D2" w:rsidRDefault="00B327D2" w:rsidP="00B327D2">
      <w:pPr>
        <w:pStyle w:val="NoSpacing"/>
        <w:spacing w:line="360" w:lineRule="auto"/>
      </w:pPr>
    </w:p>
    <w:sectPr w:rsidR="00B327D2" w:rsidRPr="00B327D2" w:rsidSect="00D71784">
      <w:pgSz w:w="16838" w:h="11906" w:orient="landscape"/>
      <w:pgMar w:top="425" w:right="425" w:bottom="142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4D0ACF"/>
    <w:multiLevelType w:val="hybridMultilevel"/>
    <w:tmpl w:val="AB1AADCC"/>
    <w:lvl w:ilvl="0" w:tplc="7D06A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E43A61"/>
    <w:multiLevelType w:val="hybridMultilevel"/>
    <w:tmpl w:val="DF2C603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16CDD"/>
    <w:rsid w:val="000A48F4"/>
    <w:rsid w:val="000D230E"/>
    <w:rsid w:val="00197DCB"/>
    <w:rsid w:val="001C60F4"/>
    <w:rsid w:val="002470F2"/>
    <w:rsid w:val="00293F75"/>
    <w:rsid w:val="002964F7"/>
    <w:rsid w:val="003950B5"/>
    <w:rsid w:val="003B47C8"/>
    <w:rsid w:val="00403F25"/>
    <w:rsid w:val="00425D50"/>
    <w:rsid w:val="0047326E"/>
    <w:rsid w:val="004F7DF5"/>
    <w:rsid w:val="00527C16"/>
    <w:rsid w:val="0061349D"/>
    <w:rsid w:val="00730DB8"/>
    <w:rsid w:val="00777DE8"/>
    <w:rsid w:val="007E471F"/>
    <w:rsid w:val="00874826"/>
    <w:rsid w:val="008C53B2"/>
    <w:rsid w:val="009440B3"/>
    <w:rsid w:val="00995A45"/>
    <w:rsid w:val="00A80CE2"/>
    <w:rsid w:val="00AA17E1"/>
    <w:rsid w:val="00AE19A4"/>
    <w:rsid w:val="00AE55E1"/>
    <w:rsid w:val="00AF6E55"/>
    <w:rsid w:val="00B327D2"/>
    <w:rsid w:val="00B92B88"/>
    <w:rsid w:val="00B97BCD"/>
    <w:rsid w:val="00C94E4A"/>
    <w:rsid w:val="00CB0C1C"/>
    <w:rsid w:val="00CC02E2"/>
    <w:rsid w:val="00D118CC"/>
    <w:rsid w:val="00D71784"/>
    <w:rsid w:val="00D8339E"/>
    <w:rsid w:val="00E15969"/>
    <w:rsid w:val="00E32A78"/>
    <w:rsid w:val="00F724F3"/>
    <w:rsid w:val="00FA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Mr.B</dc:creator>
  <cp:lastModifiedBy>Fumbles</cp:lastModifiedBy>
  <cp:revision>19</cp:revision>
  <cp:lastPrinted>2014-08-13T00:28:00Z</cp:lastPrinted>
  <dcterms:created xsi:type="dcterms:W3CDTF">2015-03-04T07:09:00Z</dcterms:created>
  <dcterms:modified xsi:type="dcterms:W3CDTF">2015-03-04T07:33:00Z</dcterms:modified>
</cp:coreProperties>
</file>